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CB01" w14:textId="77777777" w:rsidR="009873E2" w:rsidRPr="009873E2" w:rsidRDefault="009873E2" w:rsidP="009873E2">
      <w:pPr>
        <w:shd w:val="clear" w:color="auto" w:fill="FEFEFE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pl-PL"/>
        </w:rPr>
      </w:pPr>
      <w:r w:rsidRPr="009873E2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pl-PL"/>
        </w:rPr>
        <w:t>Materiały przydatne w codziennej komunikacji oraz wspierające naukę języka polskiego jako obcego</w:t>
      </w:r>
    </w:p>
    <w:p w14:paraId="005A6AAE" w14:textId="77777777" w:rsidR="009873E2" w:rsidRPr="009873E2" w:rsidRDefault="009873E2" w:rsidP="009873E2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9873E2">
        <w:rPr>
          <w:rFonts w:ascii="Arial" w:eastAsia="Times New Roman" w:hAnsi="Arial" w:cs="Arial"/>
          <w:color w:val="212529"/>
          <w:sz w:val="26"/>
          <w:szCs w:val="26"/>
          <w:lang w:eastAsia="pl-PL"/>
        </w:rPr>
        <w:t>Portal organizacji pozarządowych zebrał materiały, przygotowane w większości przez fundacje i stowarzyszenia, które mogą być pomocne dla szkół i rodziców w tym czasie. Mamy nadzieję, że poniższe zestawienie przyda się w codziennej pracy w szkołach</w:t>
      </w:r>
    </w:p>
    <w:p w14:paraId="27BB3A27" w14:textId="77777777" w:rsidR="009873E2" w:rsidRPr="009873E2" w:rsidRDefault="009873E2" w:rsidP="009873E2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9873E2">
        <w:rPr>
          <w:rFonts w:ascii="Arial" w:eastAsia="Times New Roman" w:hAnsi="Arial" w:cs="Arial"/>
          <w:color w:val="212529"/>
          <w:sz w:val="26"/>
          <w:szCs w:val="26"/>
          <w:lang w:eastAsia="pl-PL"/>
        </w:rPr>
        <w:t>Materiały przygotowane przez Google dotyczące korzystania z narzędzia tłumacz Google w codziennej komunikacji i tłumaczeniu dokumentów: </w:t>
      </w:r>
      <w:hyperlink r:id="rId5" w:tgtFrame="_blank" w:history="1">
        <w:r w:rsidRPr="009873E2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pl-PL"/>
          </w:rPr>
          <w:t>https://drive.google.com/drive/folders/1XT0NccKdkVRP0m2BC7-uPQqWmpRzPhzlotwiera się w nowej karcie</w:t>
        </w:r>
        <w:r w:rsidRPr="009873E2">
          <w:rPr>
            <w:rFonts w:ascii="Arial" w:eastAsia="Times New Roman" w:hAnsi="Arial" w:cs="Arial"/>
            <w:color w:val="0000FF"/>
            <w:sz w:val="26"/>
            <w:szCs w:val="26"/>
            <w:u w:val="single"/>
            <w:bdr w:val="none" w:sz="0" w:space="0" w:color="auto" w:frame="1"/>
            <w:lang w:eastAsia="pl-PL"/>
          </w:rPr>
          <w:t>(otwiera się w nowej karcie)</w:t>
        </w:r>
      </w:hyperlink>
      <w:r w:rsidRPr="009873E2">
        <w:rPr>
          <w:rFonts w:ascii="Arial" w:eastAsia="Times New Roman" w:hAnsi="Arial" w:cs="Arial"/>
          <w:color w:val="212529"/>
          <w:sz w:val="26"/>
          <w:szCs w:val="26"/>
          <w:lang w:eastAsia="pl-PL"/>
        </w:rPr>
        <w:t> oraz </w:t>
      </w:r>
      <w:hyperlink r:id="rId6" w:tgtFrame="_blank" w:history="1">
        <w:r w:rsidRPr="009873E2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pl-PL"/>
          </w:rPr>
          <w:t>https://www.youtube.com/watch?v=KS8CNhWmcZ8otwiera się w nowej karcie</w:t>
        </w:r>
        <w:r w:rsidRPr="009873E2">
          <w:rPr>
            <w:rFonts w:ascii="Arial" w:eastAsia="Times New Roman" w:hAnsi="Arial" w:cs="Arial"/>
            <w:color w:val="0000FF"/>
            <w:sz w:val="26"/>
            <w:szCs w:val="26"/>
            <w:u w:val="single"/>
            <w:bdr w:val="none" w:sz="0" w:space="0" w:color="auto" w:frame="1"/>
            <w:lang w:eastAsia="pl-PL"/>
          </w:rPr>
          <w:t>(otwiera się w nowej karcie)</w:t>
        </w:r>
      </w:hyperlink>
    </w:p>
    <w:p w14:paraId="54B2B2B3" w14:textId="77777777" w:rsidR="009873E2" w:rsidRPr="009873E2" w:rsidRDefault="009873E2" w:rsidP="009873E2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9873E2">
        <w:rPr>
          <w:rFonts w:ascii="Arial" w:eastAsia="Times New Roman" w:hAnsi="Arial" w:cs="Arial"/>
          <w:color w:val="212529"/>
          <w:sz w:val="26"/>
          <w:szCs w:val="26"/>
          <w:lang w:eastAsia="pl-PL"/>
        </w:rPr>
        <w:t>Wskazówki Sektora 3.0 dotyczące używania tłumacza Google do tłumaczeń ukraińsko-polskich: </w:t>
      </w:r>
      <w:hyperlink r:id="rId7" w:tgtFrame="_blank" w:history="1">
        <w:r w:rsidRPr="009873E2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pl-PL"/>
          </w:rPr>
          <w:t>https://sektor3-0.pl/blog/jak-tlumaczyc-rozmowy-ukrainsko-polskie-tlumacz-google-instrukcja/otwiera się w nowej karcie</w:t>
        </w:r>
        <w:r w:rsidRPr="009873E2">
          <w:rPr>
            <w:rFonts w:ascii="Arial" w:eastAsia="Times New Roman" w:hAnsi="Arial" w:cs="Arial"/>
            <w:color w:val="0000FF"/>
            <w:sz w:val="26"/>
            <w:szCs w:val="26"/>
            <w:u w:val="single"/>
            <w:bdr w:val="none" w:sz="0" w:space="0" w:color="auto" w:frame="1"/>
            <w:lang w:eastAsia="pl-PL"/>
          </w:rPr>
          <w:t>(otwiera się w nowej karcie)</w:t>
        </w:r>
      </w:hyperlink>
    </w:p>
    <w:p w14:paraId="667E5EA8" w14:textId="77777777" w:rsidR="009873E2" w:rsidRPr="009873E2" w:rsidRDefault="009873E2" w:rsidP="009873E2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9873E2">
        <w:rPr>
          <w:rFonts w:ascii="Arial" w:eastAsia="Times New Roman" w:hAnsi="Arial" w:cs="Arial"/>
          <w:color w:val="212529"/>
          <w:sz w:val="26"/>
          <w:szCs w:val="26"/>
          <w:lang w:eastAsia="pl-PL"/>
        </w:rPr>
        <w:t>Dzienniczek-słowniczek – pakiet materiałów wspierających naukę języka polskiego przez dzieci z doświadczeniem migracji, Polskie Forum Migracyjne, </w:t>
      </w:r>
      <w:hyperlink r:id="rId8" w:tgtFrame="_blank" w:history="1">
        <w:r w:rsidRPr="009873E2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pl-PL"/>
          </w:rPr>
          <w:t>https://forummigracyjne.org/npub/dzienniczek-slowniczek-opracowanie-dla-nauczycieliotwiera się w nowej karcie</w:t>
        </w:r>
        <w:r w:rsidRPr="009873E2">
          <w:rPr>
            <w:rFonts w:ascii="Arial" w:eastAsia="Times New Roman" w:hAnsi="Arial" w:cs="Arial"/>
            <w:color w:val="0000FF"/>
            <w:sz w:val="26"/>
            <w:szCs w:val="26"/>
            <w:u w:val="single"/>
            <w:bdr w:val="none" w:sz="0" w:space="0" w:color="auto" w:frame="1"/>
            <w:lang w:eastAsia="pl-PL"/>
          </w:rPr>
          <w:t>(otwiera się w nowej karcie)</w:t>
        </w:r>
      </w:hyperlink>
    </w:p>
    <w:p w14:paraId="190246E0" w14:textId="77777777" w:rsidR="009873E2" w:rsidRPr="009873E2" w:rsidRDefault="009873E2" w:rsidP="009873E2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9873E2">
        <w:rPr>
          <w:rFonts w:ascii="Arial" w:eastAsia="Times New Roman" w:hAnsi="Arial" w:cs="Arial"/>
          <w:color w:val="212529"/>
          <w:sz w:val="26"/>
          <w:szCs w:val="26"/>
          <w:lang w:eastAsia="pl-PL"/>
        </w:rPr>
        <w:t>Słowniczki z codziennymi zwrotami polsko-ukraińskimi m.in. dla nauczycieli/nauczycielek, </w:t>
      </w:r>
      <w:hyperlink r:id="rId9" w:tgtFrame="_blank" w:history="1">
        <w:r w:rsidRPr="009873E2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pl-PL"/>
          </w:rPr>
          <w:t>https://ukrainskiezwroty.pl/otwiera się w nowej karcie</w:t>
        </w:r>
        <w:r w:rsidRPr="009873E2">
          <w:rPr>
            <w:rFonts w:ascii="Arial" w:eastAsia="Times New Roman" w:hAnsi="Arial" w:cs="Arial"/>
            <w:color w:val="0000FF"/>
            <w:sz w:val="26"/>
            <w:szCs w:val="26"/>
            <w:u w:val="single"/>
            <w:bdr w:val="none" w:sz="0" w:space="0" w:color="auto" w:frame="1"/>
            <w:lang w:eastAsia="pl-PL"/>
          </w:rPr>
          <w:t>(otwiera się w nowej karcie)</w:t>
        </w:r>
      </w:hyperlink>
    </w:p>
    <w:p w14:paraId="0765ABD0" w14:textId="77777777" w:rsidR="009873E2" w:rsidRPr="009873E2" w:rsidRDefault="009873E2" w:rsidP="009873E2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9873E2">
        <w:rPr>
          <w:rFonts w:ascii="Arial" w:eastAsia="Times New Roman" w:hAnsi="Arial" w:cs="Arial"/>
          <w:color w:val="212529"/>
          <w:sz w:val="26"/>
          <w:szCs w:val="26"/>
          <w:lang w:eastAsia="pl-PL"/>
        </w:rPr>
        <w:t>Zestawienie Fundacji Tup, tup, tup materiałów do nauki języka polskiego jako obcego, </w:t>
      </w:r>
      <w:hyperlink r:id="rId10" w:tgtFrame="_blank" w:history="1">
        <w:r w:rsidRPr="009873E2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pl-PL"/>
          </w:rPr>
          <w:t>https://tuptuptup.org.pl/30-najciekawszych-sron-do-nauki-jezyka-polskiego-przez-obcokrajowcow/otwiera się w nowej karcie</w:t>
        </w:r>
        <w:r w:rsidRPr="009873E2">
          <w:rPr>
            <w:rFonts w:ascii="Arial" w:eastAsia="Times New Roman" w:hAnsi="Arial" w:cs="Arial"/>
            <w:color w:val="0000FF"/>
            <w:sz w:val="26"/>
            <w:szCs w:val="26"/>
            <w:u w:val="single"/>
            <w:bdr w:val="none" w:sz="0" w:space="0" w:color="auto" w:frame="1"/>
            <w:lang w:eastAsia="pl-PL"/>
          </w:rPr>
          <w:t>(otwiera się w nowej karcie)</w:t>
        </w:r>
      </w:hyperlink>
    </w:p>
    <w:p w14:paraId="627CF306" w14:textId="77777777" w:rsidR="009873E2" w:rsidRPr="009873E2" w:rsidRDefault="009873E2" w:rsidP="009873E2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9873E2">
        <w:rPr>
          <w:rFonts w:ascii="Arial" w:eastAsia="Times New Roman" w:hAnsi="Arial" w:cs="Arial"/>
          <w:color w:val="212529"/>
          <w:sz w:val="26"/>
          <w:szCs w:val="26"/>
          <w:lang w:eastAsia="pl-PL"/>
        </w:rPr>
        <w:t>Podstawy języka ukraińskiego dla nauczycieli w Polsce, Ośrodek Doskonalenia Nauczycieli Stowarzyszenia „Wspólnota Polska”</w:t>
      </w:r>
      <w:hyperlink r:id="rId11" w:tgtFrame="_blank" w:history="1">
        <w:r w:rsidRPr="009873E2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pl-PL"/>
          </w:rPr>
          <w:t>, https://odnswp.pl/2022/02/26/podstawy-jezyka-ukrainskiego-dla-nauczycieli-w-polsceotwiera się w nowej karcie</w:t>
        </w:r>
        <w:r w:rsidRPr="009873E2">
          <w:rPr>
            <w:rFonts w:ascii="Arial" w:eastAsia="Times New Roman" w:hAnsi="Arial" w:cs="Arial"/>
            <w:color w:val="0000FF"/>
            <w:sz w:val="26"/>
            <w:szCs w:val="26"/>
            <w:u w:val="single"/>
            <w:bdr w:val="none" w:sz="0" w:space="0" w:color="auto" w:frame="1"/>
            <w:lang w:eastAsia="pl-PL"/>
          </w:rPr>
          <w:t>(otwiera się w nowej karcie)</w:t>
        </w:r>
      </w:hyperlink>
    </w:p>
    <w:p w14:paraId="6E840A50" w14:textId="77777777" w:rsidR="009873E2" w:rsidRPr="009873E2" w:rsidRDefault="009873E2" w:rsidP="009873E2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9873E2">
        <w:rPr>
          <w:rFonts w:ascii="Arial" w:eastAsia="Times New Roman" w:hAnsi="Arial" w:cs="Arial"/>
          <w:color w:val="212529"/>
          <w:sz w:val="26"/>
          <w:szCs w:val="26"/>
          <w:lang w:eastAsia="pl-PL"/>
        </w:rPr>
        <w:t>Materiały dydaktyczne do nauki języka polskiego – dla dzieci, </w:t>
      </w:r>
      <w:hyperlink r:id="rId12" w:tgtFrame="_blank" w:history="1">
        <w:r w:rsidRPr="009873E2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pl-PL"/>
          </w:rPr>
          <w:t>https://www.gov.pl/web/udsc/materialy-dydaktyczne-do-nauki-jezyka-polskiego---dla-dzieciotwiera się w nowej karcie</w:t>
        </w:r>
        <w:r w:rsidRPr="009873E2">
          <w:rPr>
            <w:rFonts w:ascii="Arial" w:eastAsia="Times New Roman" w:hAnsi="Arial" w:cs="Arial"/>
            <w:color w:val="0000FF"/>
            <w:sz w:val="26"/>
            <w:szCs w:val="26"/>
            <w:u w:val="single"/>
            <w:bdr w:val="none" w:sz="0" w:space="0" w:color="auto" w:frame="1"/>
            <w:lang w:eastAsia="pl-PL"/>
          </w:rPr>
          <w:t>(otwiera się w nowej karcie)</w:t>
        </w:r>
      </w:hyperlink>
    </w:p>
    <w:p w14:paraId="5A8C96CC" w14:textId="77777777" w:rsidR="009873E2" w:rsidRPr="009873E2" w:rsidRDefault="009873E2" w:rsidP="009873E2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9873E2">
        <w:rPr>
          <w:rFonts w:ascii="Arial" w:eastAsia="Times New Roman" w:hAnsi="Arial" w:cs="Arial"/>
          <w:color w:val="212529"/>
          <w:sz w:val="26"/>
          <w:szCs w:val="26"/>
          <w:lang w:eastAsia="pl-PL"/>
        </w:rPr>
        <w:t>HelloPolish, Język polski dla przedszkolaków, </w:t>
      </w:r>
      <w:hyperlink r:id="rId13" w:tgtFrame="_blank" w:history="1">
        <w:r w:rsidRPr="009873E2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pl-PL"/>
          </w:rPr>
          <w:t>https://www.hellopolish.pl/wp-content/uploads/2022/03/Ina_Ukraina.pdfotwiera się w nowej karcie</w:t>
        </w:r>
        <w:r w:rsidRPr="009873E2">
          <w:rPr>
            <w:rFonts w:ascii="Arial" w:eastAsia="Times New Roman" w:hAnsi="Arial" w:cs="Arial"/>
            <w:color w:val="0000FF"/>
            <w:sz w:val="26"/>
            <w:szCs w:val="26"/>
            <w:u w:val="single"/>
            <w:bdr w:val="none" w:sz="0" w:space="0" w:color="auto" w:frame="1"/>
            <w:lang w:eastAsia="pl-PL"/>
          </w:rPr>
          <w:t>(otwiera się w nowej karcie)</w:t>
        </w:r>
      </w:hyperlink>
    </w:p>
    <w:p w14:paraId="5E81F423" w14:textId="77777777" w:rsidR="009873E2" w:rsidRPr="009873E2" w:rsidRDefault="009873E2" w:rsidP="009873E2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9873E2">
        <w:rPr>
          <w:rFonts w:ascii="Arial" w:eastAsia="Times New Roman" w:hAnsi="Arial" w:cs="Arial"/>
          <w:color w:val="212529"/>
          <w:sz w:val="26"/>
          <w:szCs w:val="26"/>
          <w:lang w:eastAsia="pl-PL"/>
        </w:rPr>
        <w:t xml:space="preserve">Zobacz materiały do nauki przedmiotów opracowane przez dydaktyków i dydaktyczki Szkoły Edukacji Polsko-Amerykańskiej Fundacji Wolności, </w:t>
      </w:r>
      <w:r w:rsidRPr="009873E2">
        <w:rPr>
          <w:rFonts w:ascii="Arial" w:eastAsia="Times New Roman" w:hAnsi="Arial" w:cs="Arial"/>
          <w:color w:val="212529"/>
          <w:sz w:val="26"/>
          <w:szCs w:val="26"/>
          <w:lang w:eastAsia="pl-PL"/>
        </w:rPr>
        <w:lastRenderedPageBreak/>
        <w:t>Uniwersytetu Warszawskiego we współpracy z ukraińskimi nauczycielkami i nauczycielami:  </w:t>
      </w:r>
      <w:hyperlink r:id="rId14" w:tgtFrame="_blank" w:history="1">
        <w:r w:rsidRPr="009873E2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pl-PL"/>
          </w:rPr>
          <w:t>https://szkolaedukacji.pl/ukrainscy-uczniowie/otwiera się w nowej karcie</w:t>
        </w:r>
        <w:r w:rsidRPr="009873E2">
          <w:rPr>
            <w:rFonts w:ascii="Arial" w:eastAsia="Times New Roman" w:hAnsi="Arial" w:cs="Arial"/>
            <w:color w:val="0000FF"/>
            <w:sz w:val="26"/>
            <w:szCs w:val="26"/>
            <w:u w:val="single"/>
            <w:bdr w:val="none" w:sz="0" w:space="0" w:color="auto" w:frame="1"/>
            <w:lang w:eastAsia="pl-PL"/>
          </w:rPr>
          <w:t>(otwiera się w nowej karcie)</w:t>
        </w:r>
      </w:hyperlink>
      <w:r w:rsidRPr="009873E2">
        <w:rPr>
          <w:rFonts w:ascii="Arial" w:eastAsia="Times New Roman" w:hAnsi="Arial" w:cs="Arial"/>
          <w:color w:val="212529"/>
          <w:sz w:val="26"/>
          <w:szCs w:val="26"/>
          <w:lang w:eastAsia="pl-PL"/>
        </w:rPr>
        <w:t>. na stronie można tez przeczytać praktyczne wskazówki dla nauczycielek i nauczycieli.</w:t>
      </w:r>
    </w:p>
    <w:p w14:paraId="3A7FCF5D" w14:textId="77777777" w:rsidR="00423A20" w:rsidRPr="00423A20" w:rsidRDefault="00423A20" w:rsidP="00423A20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23A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Materiały o tym, jak rozmawiać o wojnie w Ukrainie</w:t>
      </w:r>
    </w:p>
    <w:p w14:paraId="5442E4CC" w14:textId="77777777" w:rsidR="00423A20" w:rsidRPr="00423A20" w:rsidRDefault="00423A20" w:rsidP="004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Pobierz jako plik PDF</w:t>
      </w:r>
      <w:hyperlink r:id="rId15" w:history="1">
        <w:r w:rsidRPr="00423A20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pl-PL"/>
          </w:rPr>
          <w:t>Drukujotwiera się w nowej karcie</w:t>
        </w:r>
      </w:hyperlink>
    </w:p>
    <w:p w14:paraId="255040ED" w14:textId="77777777" w:rsidR="00423A20" w:rsidRPr="00423A20" w:rsidRDefault="00423A20" w:rsidP="004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otwiera się w nowej karcie</w:t>
      </w:r>
    </w:p>
    <w:p w14:paraId="12D77D45" w14:textId="77777777" w:rsidR="00423A20" w:rsidRPr="00423A20" w:rsidRDefault="00423A20" w:rsidP="00423A2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A20">
        <w:rPr>
          <w:rFonts w:ascii="Times New Roman" w:eastAsia="Times New Roman" w:hAnsi="Times New Roman" w:cs="Times New Roman"/>
          <w:sz w:val="24"/>
          <w:szCs w:val="24"/>
          <w:lang w:eastAsia="pl-PL"/>
        </w:rPr>
        <w:t> 25.03.2022</w:t>
      </w:r>
    </w:p>
    <w:p w14:paraId="6FED8A3E" w14:textId="77777777" w:rsidR="00423A20" w:rsidRPr="00423A20" w:rsidRDefault="00423A20" w:rsidP="00423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A20">
        <w:rPr>
          <w:rFonts w:ascii="Times New Roman" w:eastAsia="Times New Roman" w:hAnsi="Times New Roman" w:cs="Times New Roman"/>
          <w:sz w:val="24"/>
          <w:szCs w:val="24"/>
          <w:lang w:eastAsia="pl-PL"/>
        </w:rPr>
        <w:t>Portal organizacji pozarządowych zebrał materiały, przygotowane w większości przez fundacje i stowarzyszenia, które mogą być pomocne dla szkół i rodziców w tym czasie. Mamy nadzieję, że poniższe zestawienie przyda się w codziennej pracy w szkołach</w:t>
      </w:r>
    </w:p>
    <w:p w14:paraId="06DD65FC" w14:textId="77777777" w:rsidR="00423A20" w:rsidRPr="00423A20" w:rsidRDefault="00423A20" w:rsidP="00423A20">
      <w:pPr>
        <w:numPr>
          <w:ilvl w:val="0"/>
          <w:numId w:val="2"/>
        </w:numPr>
        <w:spacing w:before="100" w:beforeAutospacing="1" w:after="100" w:afterAutospacing="1" w:line="240" w:lineRule="auto"/>
        <w:ind w:left="-1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A20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Centrum Edukacji Obywatelskiej (CEO):</w:t>
      </w:r>
    </w:p>
    <w:p w14:paraId="769E38F4" w14:textId="77777777" w:rsidR="00423A20" w:rsidRPr="00423A20" w:rsidRDefault="00423A20" w:rsidP="00423A20">
      <w:pPr>
        <w:numPr>
          <w:ilvl w:val="1"/>
          <w:numId w:val="2"/>
        </w:numPr>
        <w:spacing w:before="100" w:beforeAutospacing="1" w:after="100" w:afterAutospacing="1" w:line="240" w:lineRule="auto"/>
        <w:ind w:left="-1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A20">
        <w:rPr>
          <w:rFonts w:ascii="Times New Roman" w:eastAsia="Times New Roman" w:hAnsi="Times New Roman" w:cs="Times New Roman"/>
          <w:sz w:val="24"/>
          <w:szCs w:val="24"/>
          <w:lang w:eastAsia="pl-PL"/>
        </w:rPr>
        <w:t>8 potrzeb – jak przygotować się do rozmowy w klasie o uchodźstwie i migracjach?, </w:t>
      </w:r>
      <w:hyperlink r:id="rId16" w:tgtFrame="_blank" w:history="1">
        <w:r w:rsidRPr="00423A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https://globalna.ceo.org.pl/material/jak-w-szkole-rozmawiac-o-uchodzstwie-i-migracjach/otwiera się w nowej karcie</w:t>
        </w:r>
        <w:r w:rsidRPr="00423A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(otwiera się w nowej karcie)</w:t>
        </w:r>
      </w:hyperlink>
    </w:p>
    <w:p w14:paraId="2EFBE2A0" w14:textId="77777777" w:rsidR="00423A20" w:rsidRPr="00423A20" w:rsidRDefault="00423A20" w:rsidP="00423A20">
      <w:pPr>
        <w:numPr>
          <w:ilvl w:val="1"/>
          <w:numId w:val="2"/>
        </w:numPr>
        <w:spacing w:before="100" w:beforeAutospacing="1" w:after="100" w:afterAutospacing="1" w:line="240" w:lineRule="auto"/>
        <w:ind w:left="-1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A20">
        <w:rPr>
          <w:rFonts w:ascii="Times New Roman" w:eastAsia="Times New Roman" w:hAnsi="Times New Roman" w:cs="Times New Roman"/>
          <w:sz w:val="24"/>
          <w:szCs w:val="24"/>
          <w:lang w:eastAsia="pl-PL"/>
        </w:rPr>
        <w:t>nagranie webinarium “Wojna w Ukrainie. Jak o niej rozmawiać z dziećmi i młodzieżą”, </w:t>
      </w:r>
      <w:hyperlink r:id="rId17" w:tgtFrame="_blank" w:history="1">
        <w:r w:rsidRPr="00423A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https://youtu.be/R5JyMmbG1PIotwiera się w nowej karcie</w:t>
        </w:r>
        <w:r w:rsidRPr="00423A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(otwiera się w nowej karcie)</w:t>
        </w:r>
      </w:hyperlink>
    </w:p>
    <w:p w14:paraId="1031E2E1" w14:textId="77777777" w:rsidR="00423A20" w:rsidRPr="00423A20" w:rsidRDefault="00423A20" w:rsidP="00423A20">
      <w:pPr>
        <w:numPr>
          <w:ilvl w:val="1"/>
          <w:numId w:val="2"/>
        </w:numPr>
        <w:spacing w:before="100" w:beforeAutospacing="1" w:after="100" w:afterAutospacing="1" w:line="240" w:lineRule="auto"/>
        <w:ind w:left="-1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A2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Wskazówki oraz scenariusz lekcji dla nauczycieli i nauczycielek Centrum Edukacji Obywatelskiej dotyczące tego, jak z uczniami rozmawiać o wojnie, kiedy w klasie są osoby z Ukrainy, Rosji lub Białorusi: </w:t>
      </w:r>
      <w:hyperlink r:id="rId18" w:tgtFrame="_blank" w:history="1">
        <w:r w:rsidRPr="00423A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https://blog.ceo.org.pl/jak-z-uczniami-rozmawiac-o-wojnie-kiedy-w-klasie-sa-osoby-z-ukrainy-rosji-lub-bialorusiotwiera się w nowej karcie</w:t>
        </w:r>
        <w:r w:rsidRPr="00423A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(otwiera się w nowej karcie)</w:t>
        </w:r>
      </w:hyperlink>
    </w:p>
    <w:p w14:paraId="64D9818A" w14:textId="77777777" w:rsidR="00423A20" w:rsidRPr="00423A20" w:rsidRDefault="00423A20" w:rsidP="00423A20">
      <w:pPr>
        <w:numPr>
          <w:ilvl w:val="1"/>
          <w:numId w:val="2"/>
        </w:numPr>
        <w:spacing w:before="100" w:beforeAutospacing="1" w:after="100" w:afterAutospacing="1" w:line="240" w:lineRule="auto"/>
        <w:ind w:left="-1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A20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Centrum Edukacji Obywatelskiej o tym, jak w domu i w szkole rozmawiać z dziećmi i młodzieżą o wojnie w Ukrainie, </w:t>
      </w:r>
      <w:hyperlink r:id="rId19" w:tgtFrame="_blank" w:history="1">
        <w:r w:rsidRPr="00423A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https://blog.ceo.org.pl/psycholog-radzi-jak-w-domu-i-w-szkole-rozmawiac-z-dziecmi-i-mlodzieza-o-wojnie-w-ukrainieotwiera się w nowej karcie</w:t>
        </w:r>
        <w:r w:rsidRPr="00423A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(otwiera się w nowej karcie)</w:t>
        </w:r>
      </w:hyperlink>
    </w:p>
    <w:p w14:paraId="074B86FE" w14:textId="77777777" w:rsidR="00423A20" w:rsidRPr="00423A20" w:rsidRDefault="00423A20" w:rsidP="00423A20">
      <w:pPr>
        <w:numPr>
          <w:ilvl w:val="0"/>
          <w:numId w:val="2"/>
        </w:numPr>
        <w:spacing w:before="100" w:beforeAutospacing="1" w:after="100" w:afterAutospacing="1" w:line="240" w:lineRule="auto"/>
        <w:ind w:left="-1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A2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Pomocnik dla rodziców i opiekunów, Dodatek: Jak rozmawiać z nastolatkami o wojnie, Polska Akcja Humanitarna, </w:t>
      </w:r>
      <w:hyperlink r:id="rId20" w:tgtFrame="_blank" w:history="1">
        <w:r w:rsidRPr="00423A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https://weekend.gazeta.pl/pomocnik-weekend/0,0.htmlotwiera się w nowej karcie</w:t>
        </w:r>
        <w:r w:rsidRPr="00423A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(otwiera się w nowej karcie)</w:t>
        </w:r>
      </w:hyperlink>
    </w:p>
    <w:p w14:paraId="77867B69" w14:textId="77777777" w:rsidR="00423A20" w:rsidRPr="00423A20" w:rsidRDefault="00423A20" w:rsidP="00423A20">
      <w:pPr>
        <w:numPr>
          <w:ilvl w:val="0"/>
          <w:numId w:val="2"/>
        </w:numPr>
        <w:spacing w:before="100" w:beforeAutospacing="1" w:after="100" w:afterAutospacing="1" w:line="240" w:lineRule="auto"/>
        <w:ind w:left="-1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A20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Kosmos dla Dziewczynek - 10 wskazówek, jak rozmawiać z dziećmi o wojnie na Ukrainie, </w:t>
      </w:r>
      <w:hyperlink r:id="rId21" w:tgtFrame="_blank" w:history="1">
        <w:r w:rsidRPr="00423A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https://kosmosdladoroslych.pl/ale-temat/jak-rozmawiac-z-dziecmi-o-wojnie-w-ukrainieotwiera się w nowej karcie</w:t>
        </w:r>
        <w:r w:rsidRPr="00423A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(otwiera się w nowej karcie)</w:t>
        </w:r>
      </w:hyperlink>
    </w:p>
    <w:p w14:paraId="7D3973BC" w14:textId="77777777" w:rsidR="00423A20" w:rsidRPr="00423A20" w:rsidRDefault="00423A20" w:rsidP="00423A20">
      <w:pPr>
        <w:numPr>
          <w:ilvl w:val="0"/>
          <w:numId w:val="2"/>
        </w:numPr>
        <w:spacing w:before="100" w:beforeAutospacing="1" w:after="100" w:afterAutospacing="1" w:line="240" w:lineRule="auto"/>
        <w:ind w:left="-1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A20">
        <w:rPr>
          <w:rFonts w:ascii="Times New Roman" w:eastAsia="Times New Roman" w:hAnsi="Times New Roman" w:cs="Times New Roman"/>
          <w:sz w:val="24"/>
          <w:szCs w:val="24"/>
          <w:lang w:eastAsia="pl-PL"/>
        </w:rPr>
        <w:t>Nagranie LIVE Przemysława Staronia o przydatnych książkach i narzędziach do rozmowy z dziećmi i młodzieżą o wojnie w Ukrainie </w:t>
      </w:r>
      <w:hyperlink r:id="rId22" w:tgtFrame="_blank" w:history="1">
        <w:r w:rsidRPr="00423A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https://www.facebook.com/szkolabohaterekibohaterow/videos/2514554402011908otwiera się w nowej karcie</w:t>
        </w:r>
        <w:r w:rsidRPr="00423A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(otwiera się w nowej karcie)</w:t>
        </w:r>
      </w:hyperlink>
    </w:p>
    <w:p w14:paraId="2019F899" w14:textId="77777777" w:rsidR="00423A20" w:rsidRPr="00423A20" w:rsidRDefault="00423A20" w:rsidP="00423A20">
      <w:pPr>
        <w:numPr>
          <w:ilvl w:val="0"/>
          <w:numId w:val="2"/>
        </w:numPr>
        <w:spacing w:before="100" w:beforeAutospacing="1" w:after="100" w:afterAutospacing="1" w:line="240" w:lineRule="auto"/>
        <w:ind w:left="-1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A20">
        <w:rPr>
          <w:rFonts w:ascii="Times New Roman" w:eastAsia="Times New Roman" w:hAnsi="Times New Roman" w:cs="Times New Roman"/>
          <w:sz w:val="24"/>
          <w:szCs w:val="24"/>
          <w:lang w:eastAsia="pl-PL"/>
        </w:rPr>
        <w:t>Jak wspierać  dzieci w przeżywaniu trudnych emocji w związku z wojną, podkast Fundacji Dajemy Dzieciom Siłę, </w:t>
      </w:r>
      <w:hyperlink r:id="rId23" w:tgtFrame="_blank" w:history="1">
        <w:r w:rsidRPr="00423A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https://open.spotify.com/episode/74fy4lvt9pYHd7njByom4Yotwiera się w nowej karcie</w:t>
        </w:r>
        <w:r w:rsidRPr="00423A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(otwiera się w nowej karcie)</w:t>
        </w:r>
      </w:hyperlink>
    </w:p>
    <w:p w14:paraId="1F62BE74" w14:textId="77777777" w:rsidR="00423A20" w:rsidRPr="00423A20" w:rsidRDefault="00423A20" w:rsidP="00423A20">
      <w:pPr>
        <w:numPr>
          <w:ilvl w:val="0"/>
          <w:numId w:val="2"/>
        </w:numPr>
        <w:spacing w:before="100" w:beforeAutospacing="1" w:after="100" w:afterAutospacing="1" w:line="240" w:lineRule="auto"/>
        <w:ind w:left="-1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A20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POLIN “Jak rozmawiać z dziećmi o wojnie?”: </w:t>
      </w:r>
      <w:hyperlink r:id="rId24" w:tgtFrame="_blank" w:history="1">
        <w:r w:rsidRPr="00423A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https://polin.pl/pl/jak-rozmawiac-z-dziecmi-o-wojnieotwiera się w nowej karcie</w:t>
        </w:r>
        <w:r w:rsidRPr="00423A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(otwiera się w nowej karcie)</w:t>
        </w:r>
      </w:hyperlink>
    </w:p>
    <w:p w14:paraId="2A313CD0" w14:textId="77777777" w:rsidR="00423A20" w:rsidRPr="00423A20" w:rsidRDefault="00423A20" w:rsidP="00423A20">
      <w:pPr>
        <w:numPr>
          <w:ilvl w:val="0"/>
          <w:numId w:val="2"/>
        </w:numPr>
        <w:spacing w:before="100" w:beforeAutospacing="1" w:after="100" w:afterAutospacing="1" w:line="240" w:lineRule="auto"/>
        <w:ind w:left="-1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A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„Jak rozmawiać z dziećmi i młodzieżą o wojnie” | wskazówki metodyczne, Biuro Edukacji m.st. Warszawy, </w:t>
      </w:r>
      <w:hyperlink r:id="rId25" w:tgtFrame="_blank" w:history="1">
        <w:r w:rsidRPr="00423A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https://um.warszawa.pl/waw/wcies/-/jak-rozmawiac-z-dziecmi-i-mlodzieza-o-wojnieotwiera się w nowej karcie</w:t>
        </w:r>
        <w:r w:rsidRPr="00423A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(otwiera się w nowej karcie)</w:t>
        </w:r>
      </w:hyperlink>
    </w:p>
    <w:p w14:paraId="3DF6B4C8" w14:textId="77777777" w:rsidR="00423A20" w:rsidRPr="00423A20" w:rsidRDefault="00423A20" w:rsidP="00423A20">
      <w:pPr>
        <w:numPr>
          <w:ilvl w:val="0"/>
          <w:numId w:val="2"/>
        </w:numPr>
        <w:spacing w:before="100" w:beforeAutospacing="1" w:after="100" w:afterAutospacing="1" w:line="240" w:lineRule="auto"/>
        <w:ind w:left="-1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A20">
        <w:rPr>
          <w:rFonts w:ascii="Times New Roman" w:eastAsia="Times New Roman" w:hAnsi="Times New Roman" w:cs="Times New Roman"/>
          <w:sz w:val="24"/>
          <w:szCs w:val="24"/>
          <w:lang w:eastAsia="pl-PL"/>
        </w:rPr>
        <w:t>Jak rozmawiać z dziećmi i uczniami na temat sytuacji w Ukrainie – rekomendacje dla nauczycieli i pedagogów szkolnych, Ministerstwo Edukacji i Nauki, </w:t>
      </w:r>
      <w:hyperlink r:id="rId26" w:tgtFrame="_blank" w:history="1">
        <w:r w:rsidRPr="00423A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https://www.gov.pl/web/edukacja-i-nauka/jak-rozmawiac-z-dziecmi-i-uczniami-na-temat-sytuacji-w-ukrainie--rekomendacje-dla-nauczycieli-i-pedagogow-szkolnychotwiera się w nowej karcie</w:t>
        </w:r>
        <w:r w:rsidRPr="00423A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(otwiera się w nowej karcie)</w:t>
        </w:r>
      </w:hyperlink>
    </w:p>
    <w:p w14:paraId="3C821F7E" w14:textId="77777777" w:rsidR="00423A20" w:rsidRPr="00423A20" w:rsidRDefault="00423A20" w:rsidP="00423A20">
      <w:pPr>
        <w:numPr>
          <w:ilvl w:val="0"/>
          <w:numId w:val="2"/>
        </w:numPr>
        <w:spacing w:before="100" w:beforeAutospacing="1" w:after="100" w:afterAutospacing="1" w:line="240" w:lineRule="auto"/>
        <w:ind w:left="-1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A20">
        <w:rPr>
          <w:rFonts w:ascii="Times New Roman" w:eastAsia="Times New Roman" w:hAnsi="Times New Roman" w:cs="Times New Roman"/>
          <w:sz w:val="24"/>
          <w:szCs w:val="24"/>
          <w:lang w:eastAsia="pl-PL"/>
        </w:rPr>
        <w:t>Jak rozmawiać z uczniami w obliczu wojny w Ukrainie?, Fundacja Uniwersytet Dzieci, </w:t>
      </w:r>
      <w:r w:rsidRPr="0042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27" w:tgtFrame="_blank" w:history="1">
        <w:r w:rsidRPr="00423A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https://wklasie.uniwersytetdzieci.pl/aktualnosci/jak-rozmawiac-z-uczniami-w-obliczu-konfliktu-zbrojnego-w-ukrainieotwiera się w nowej karcie</w:t>
        </w:r>
        <w:r w:rsidRPr="00423A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(otwiera się w nowej karcie)</w:t>
        </w:r>
      </w:hyperlink>
    </w:p>
    <w:p w14:paraId="66FEFF82" w14:textId="77777777" w:rsidR="00423A20" w:rsidRPr="00423A20" w:rsidRDefault="00423A20" w:rsidP="00423A20">
      <w:pPr>
        <w:numPr>
          <w:ilvl w:val="0"/>
          <w:numId w:val="2"/>
        </w:numPr>
        <w:spacing w:before="100" w:beforeAutospacing="1" w:after="100" w:afterAutospacing="1" w:line="240" w:lineRule="auto"/>
        <w:ind w:left="-1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A20">
        <w:rPr>
          <w:rFonts w:ascii="Times New Roman" w:eastAsia="Times New Roman" w:hAnsi="Times New Roman" w:cs="Times New Roman"/>
          <w:sz w:val="24"/>
          <w:szCs w:val="24"/>
          <w:lang w:eastAsia="pl-PL"/>
        </w:rPr>
        <w:t>Jak rozmawiać z dziećmi o wojnie?, Szkoła Edukacji Polsko-Amerykańskiej Fundacji Wolności,  </w:t>
      </w:r>
      <w:hyperlink r:id="rId28" w:tgtFrame="_blank" w:history="1">
        <w:r w:rsidRPr="00423A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https://www.facebook.com/szkolaedukacji/videos/482555196807284/otwiera się w nowej karcie</w:t>
        </w:r>
        <w:r w:rsidRPr="00423A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(otwiera się w nowej karcie)</w:t>
        </w:r>
      </w:hyperlink>
    </w:p>
    <w:p w14:paraId="5F9D1D27" w14:textId="77777777" w:rsidR="00423A20" w:rsidRPr="00423A20" w:rsidRDefault="00423A20" w:rsidP="00423A20">
      <w:pPr>
        <w:numPr>
          <w:ilvl w:val="0"/>
          <w:numId w:val="4"/>
        </w:numPr>
        <w:shd w:val="clear" w:color="auto" w:fill="EEF2F3"/>
        <w:spacing w:before="100" w:beforeAutospacing="1" w:after="100" w:afterAutospacing="1" w:line="240" w:lineRule="auto"/>
        <w:ind w:left="585"/>
        <w:jc w:val="right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14:paraId="297455D5" w14:textId="77777777" w:rsidR="00423A20" w:rsidRPr="00423A20" w:rsidRDefault="00423A20" w:rsidP="00423A20">
      <w:pPr>
        <w:shd w:val="clear" w:color="auto" w:fill="FEFEFE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pl-PL"/>
        </w:rPr>
      </w:pPr>
      <w:r w:rsidRPr="00423A20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pl-PL"/>
        </w:rPr>
        <w:t>Materiały wspierające nauczycieli i nauczycielki w klasach, w których uczą się uczniowie/uczennice z doświadczeniem uchodźczym</w:t>
      </w:r>
    </w:p>
    <w:p w14:paraId="12265761" w14:textId="77777777" w:rsidR="00423A20" w:rsidRPr="00423A20" w:rsidRDefault="00423A20" w:rsidP="00423A20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423A20">
        <w:rPr>
          <w:rFonts w:ascii="Arial" w:eastAsia="Times New Roman" w:hAnsi="Arial" w:cs="Arial"/>
          <w:color w:val="212529"/>
          <w:sz w:val="26"/>
          <w:szCs w:val="26"/>
          <w:lang w:eastAsia="pl-PL"/>
        </w:rPr>
        <w:t>Portal organizacji pozarządowych zebrał materiały, przygotowane w większości przez fundacje i stowarzyszenia, które mogą być pomocne dla szkół i rodziców w tym czasie. Mamy nadzieję, że poniższe zestawienie przyda się w codziennej pracy w szkołach</w:t>
      </w:r>
    </w:p>
    <w:p w14:paraId="63F2E81F" w14:textId="77777777" w:rsidR="00423A20" w:rsidRPr="00423A20" w:rsidRDefault="00423A20" w:rsidP="00423A20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423A20">
        <w:rPr>
          <w:rFonts w:ascii="Arial" w:eastAsia="Times New Roman" w:hAnsi="Arial" w:cs="Arial"/>
          <w:color w:val="212529"/>
          <w:sz w:val="26"/>
          <w:szCs w:val="26"/>
          <w:lang w:eastAsia="pl-PL"/>
        </w:rPr>
        <w:t>Nagranie webinarium Centrum Edukacji Obywatelskiej “Jak przygotować klasę na przyjęcie uczniów i uczennic z Ukrainy. Wskazówki dla nauczycieli": </w:t>
      </w:r>
      <w:hyperlink r:id="rId29" w:tgtFrame="_blank" w:history="1">
        <w:r w:rsidRPr="00423A20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pl-PL"/>
          </w:rPr>
          <w:t>https://www.facebook.com/fundacjaCEO/videos/656830998940569otwiera się w nowej karcie</w:t>
        </w:r>
        <w:r w:rsidRPr="00423A20">
          <w:rPr>
            <w:rFonts w:ascii="Arial" w:eastAsia="Times New Roman" w:hAnsi="Arial" w:cs="Arial"/>
            <w:color w:val="0000FF"/>
            <w:sz w:val="26"/>
            <w:szCs w:val="26"/>
            <w:u w:val="single"/>
            <w:bdr w:val="none" w:sz="0" w:space="0" w:color="auto" w:frame="1"/>
            <w:lang w:eastAsia="pl-PL"/>
          </w:rPr>
          <w:t>(otwiera się w nowej karcie)</w:t>
        </w:r>
      </w:hyperlink>
    </w:p>
    <w:p w14:paraId="78BFDCD4" w14:textId="77777777" w:rsidR="00423A20" w:rsidRPr="00423A20" w:rsidRDefault="00423A20" w:rsidP="00423A20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423A20">
        <w:rPr>
          <w:rFonts w:ascii="Arial" w:eastAsia="Times New Roman" w:hAnsi="Arial" w:cs="Arial"/>
          <w:color w:val="212529"/>
          <w:sz w:val="26"/>
          <w:szCs w:val="26"/>
          <w:lang w:eastAsia="pl-PL"/>
        </w:rPr>
        <w:t>Materiały Fundacji na rzecz Różnorodności Społecznej (FRS)</w:t>
      </w:r>
    </w:p>
    <w:p w14:paraId="73879C9C" w14:textId="77777777" w:rsidR="00423A20" w:rsidRPr="00423A20" w:rsidRDefault="00423A20" w:rsidP="00423A20">
      <w:pPr>
        <w:numPr>
          <w:ilvl w:val="1"/>
          <w:numId w:val="5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423A20">
        <w:rPr>
          <w:rFonts w:ascii="Arial" w:eastAsia="Times New Roman" w:hAnsi="Arial" w:cs="Arial"/>
          <w:color w:val="212529"/>
          <w:sz w:val="26"/>
          <w:szCs w:val="26"/>
          <w:lang w:eastAsia="pl-PL"/>
        </w:rPr>
        <w:t>Innowacyjne rozwiązania w pracy z dziećmi cudzoziemskimi w systemie edukacji. Przykłady praktyczne, N. Klorek, K. Kubin, Fundacja Forum na rzecz Różnorodności Społecznej, Warszawa 2012, </w:t>
      </w:r>
      <w:hyperlink r:id="rId30" w:tgtFrame="_blank" w:history="1">
        <w:r w:rsidRPr="00423A20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pl-PL"/>
          </w:rPr>
          <w:t>http://ffrs.org.pl/biblioteka/ksiazki/innowacyjne_rozwiazania/otwiera się w nowej karcie</w:t>
        </w:r>
        <w:r w:rsidRPr="00423A20">
          <w:rPr>
            <w:rFonts w:ascii="Arial" w:eastAsia="Times New Roman" w:hAnsi="Arial" w:cs="Arial"/>
            <w:color w:val="0000FF"/>
            <w:sz w:val="26"/>
            <w:szCs w:val="26"/>
            <w:u w:val="single"/>
            <w:bdr w:val="none" w:sz="0" w:space="0" w:color="auto" w:frame="1"/>
            <w:lang w:eastAsia="pl-PL"/>
          </w:rPr>
          <w:t>(otwiera się w nowej karcie)</w:t>
        </w:r>
      </w:hyperlink>
    </w:p>
    <w:p w14:paraId="34900695" w14:textId="77777777" w:rsidR="00423A20" w:rsidRPr="00423A20" w:rsidRDefault="00423A20" w:rsidP="00423A20">
      <w:pPr>
        <w:numPr>
          <w:ilvl w:val="1"/>
          <w:numId w:val="5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423A20">
        <w:rPr>
          <w:rFonts w:ascii="Arial" w:eastAsia="Times New Roman" w:hAnsi="Arial" w:cs="Arial"/>
          <w:color w:val="212529"/>
          <w:sz w:val="26"/>
          <w:szCs w:val="26"/>
          <w:lang w:eastAsia="pl-PL"/>
        </w:rPr>
        <w:t>Migracja, tożsamość, dojrzewanie, Adaptacja kulturowa dzieci i młodzieży z doświadczeniem migracyjnym, N. Klorek, K. Kubin, Fundacja na rzecz Różnorodności Społecznej, Warszawa 2015, </w:t>
      </w:r>
      <w:hyperlink r:id="rId31" w:tgtFrame="_blank" w:history="1">
        <w:r w:rsidRPr="00423A20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pl-PL"/>
          </w:rPr>
          <w:t>http://ffrs.org.pl/biblioteka/ksiazki/publ-migracja-2015/otwiera się w nowej karcie</w:t>
        </w:r>
        <w:r w:rsidRPr="00423A20">
          <w:rPr>
            <w:rFonts w:ascii="Arial" w:eastAsia="Times New Roman" w:hAnsi="Arial" w:cs="Arial"/>
            <w:color w:val="0000FF"/>
            <w:sz w:val="26"/>
            <w:szCs w:val="26"/>
            <w:u w:val="single"/>
            <w:bdr w:val="none" w:sz="0" w:space="0" w:color="auto" w:frame="1"/>
            <w:lang w:eastAsia="pl-PL"/>
          </w:rPr>
          <w:t>(otwiera się w nowej karcie)</w:t>
        </w:r>
      </w:hyperlink>
    </w:p>
    <w:p w14:paraId="145949FD" w14:textId="77777777" w:rsidR="00423A20" w:rsidRPr="00423A20" w:rsidRDefault="00423A20" w:rsidP="00423A20">
      <w:pPr>
        <w:numPr>
          <w:ilvl w:val="1"/>
          <w:numId w:val="5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423A20">
        <w:rPr>
          <w:rFonts w:ascii="Arial" w:eastAsia="Times New Roman" w:hAnsi="Arial" w:cs="Arial"/>
          <w:color w:val="212529"/>
          <w:sz w:val="26"/>
          <w:szCs w:val="26"/>
          <w:lang w:eastAsia="pl-PL"/>
        </w:rPr>
        <w:t xml:space="preserve">Dzieci lecą pierwszą klasą, Wskazówki dla dorosłych dotyczące tego, jak wspierać dziecko w sytuacji migracji i przeprowadzki, A. Jurek, Fundacja na </w:t>
      </w:r>
      <w:r w:rsidRPr="00423A20">
        <w:rPr>
          <w:rFonts w:ascii="Arial" w:eastAsia="Times New Roman" w:hAnsi="Arial" w:cs="Arial"/>
          <w:color w:val="212529"/>
          <w:sz w:val="26"/>
          <w:szCs w:val="26"/>
          <w:lang w:eastAsia="pl-PL"/>
        </w:rPr>
        <w:lastRenderedPageBreak/>
        <w:t>rzecz Różnorodności Społecznej, Warszawa 2015, </w:t>
      </w:r>
      <w:hyperlink r:id="rId32" w:tgtFrame="_blank" w:history="1">
        <w:r w:rsidRPr="00423A20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pl-PL"/>
          </w:rPr>
          <w:t>http://ffrs.org.pl/biblioteka/broszuryotwiera się w nowej karcie</w:t>
        </w:r>
        <w:r w:rsidRPr="00423A20">
          <w:rPr>
            <w:rFonts w:ascii="Arial" w:eastAsia="Times New Roman" w:hAnsi="Arial" w:cs="Arial"/>
            <w:color w:val="0000FF"/>
            <w:sz w:val="26"/>
            <w:szCs w:val="26"/>
            <w:u w:val="single"/>
            <w:bdr w:val="none" w:sz="0" w:space="0" w:color="auto" w:frame="1"/>
            <w:lang w:eastAsia="pl-PL"/>
          </w:rPr>
          <w:t>(otwiera się w nowej karcie)</w:t>
        </w:r>
      </w:hyperlink>
    </w:p>
    <w:p w14:paraId="407829CE" w14:textId="77777777" w:rsidR="00423A20" w:rsidRPr="00423A20" w:rsidRDefault="00423A20" w:rsidP="00423A20">
      <w:pPr>
        <w:numPr>
          <w:ilvl w:val="1"/>
          <w:numId w:val="5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423A20">
        <w:rPr>
          <w:rFonts w:ascii="Arial" w:eastAsia="Times New Roman" w:hAnsi="Arial" w:cs="Arial"/>
          <w:color w:val="212529"/>
          <w:sz w:val="26"/>
          <w:szCs w:val="26"/>
          <w:lang w:eastAsia="pl-PL"/>
        </w:rPr>
        <w:t>strona </w:t>
      </w:r>
      <w:hyperlink r:id="rId33" w:tgtFrame="_blank" w:history="1">
        <w:r w:rsidRPr="00423A20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pl-PL"/>
          </w:rPr>
          <w:t>https://asywszkole.pl/otwiera się w nowej karcie</w:t>
        </w:r>
        <w:r w:rsidRPr="00423A20">
          <w:rPr>
            <w:rFonts w:ascii="Arial" w:eastAsia="Times New Roman" w:hAnsi="Arial" w:cs="Arial"/>
            <w:color w:val="0000FF"/>
            <w:sz w:val="26"/>
            <w:szCs w:val="26"/>
            <w:u w:val="single"/>
            <w:bdr w:val="none" w:sz="0" w:space="0" w:color="auto" w:frame="1"/>
            <w:lang w:eastAsia="pl-PL"/>
          </w:rPr>
          <w:t>(otwiera się w nowej karcie)</w:t>
        </w:r>
      </w:hyperlink>
      <w:r w:rsidRPr="00423A20">
        <w:rPr>
          <w:rFonts w:ascii="Arial" w:eastAsia="Times New Roman" w:hAnsi="Arial" w:cs="Arial"/>
          <w:color w:val="212529"/>
          <w:sz w:val="26"/>
          <w:szCs w:val="26"/>
          <w:lang w:eastAsia="pl-PL"/>
        </w:rPr>
        <w:t> poświęcona funkcji asystentek i asystentów międzykulturowych w szkołach w Polsce, prowadzona w ramach koalicji organizacji pozarządowych</w:t>
      </w:r>
    </w:p>
    <w:p w14:paraId="5CE894D5" w14:textId="77777777" w:rsidR="00423A20" w:rsidRPr="00423A20" w:rsidRDefault="00423A20" w:rsidP="00423A20">
      <w:pPr>
        <w:numPr>
          <w:ilvl w:val="1"/>
          <w:numId w:val="5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423A20">
        <w:rPr>
          <w:rFonts w:ascii="Arial" w:eastAsia="Times New Roman" w:hAnsi="Arial" w:cs="Arial"/>
          <w:color w:val="212529"/>
          <w:sz w:val="26"/>
          <w:szCs w:val="26"/>
          <w:lang w:eastAsia="pl-PL"/>
        </w:rPr>
        <w:t>Inne materiały FFRS dostępne na stronie: </w:t>
      </w:r>
      <w:hyperlink r:id="rId34" w:tgtFrame="_blank" w:history="1">
        <w:r w:rsidRPr="00423A20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pl-PL"/>
          </w:rPr>
          <w:t>http://ffrs.org.pl/bibliotekaotwiera się w nowej karcie</w:t>
        </w:r>
        <w:r w:rsidRPr="00423A20">
          <w:rPr>
            <w:rFonts w:ascii="Arial" w:eastAsia="Times New Roman" w:hAnsi="Arial" w:cs="Arial"/>
            <w:color w:val="0000FF"/>
            <w:sz w:val="26"/>
            <w:szCs w:val="26"/>
            <w:u w:val="single"/>
            <w:bdr w:val="none" w:sz="0" w:space="0" w:color="auto" w:frame="1"/>
            <w:lang w:eastAsia="pl-PL"/>
          </w:rPr>
          <w:t>(otwiera się w nowej karcie)</w:t>
        </w:r>
      </w:hyperlink>
    </w:p>
    <w:p w14:paraId="61A296C7" w14:textId="77777777" w:rsidR="00423A20" w:rsidRPr="00423A20" w:rsidRDefault="00423A20" w:rsidP="00423A20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423A20">
        <w:rPr>
          <w:rFonts w:ascii="Arial" w:eastAsia="Times New Roman" w:hAnsi="Arial" w:cs="Arial"/>
          <w:color w:val="212529"/>
          <w:sz w:val="26"/>
          <w:szCs w:val="26"/>
          <w:lang w:eastAsia="pl-PL"/>
        </w:rPr>
        <w:t>Inny w polskiej szkole. Poradnik dla nauczycieli pracujących z uczniami cudzoziemskimi, A. Bernacka-Langier i in, Biuro Edukacji Urzędu m.st. Warszawy, WCIES, Polskie Forum Migracyjne, Warszawa 2010, </w:t>
      </w:r>
      <w:hyperlink r:id="rId35" w:tgtFrame="_blank" w:history="1">
        <w:r w:rsidRPr="00423A20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pl-PL"/>
          </w:rPr>
          <w:t>https://forummigracyjne.org/npub/inny-w-polskiej-szkoleotwiera się w nowej karcie</w:t>
        </w:r>
        <w:r w:rsidRPr="00423A20">
          <w:rPr>
            <w:rFonts w:ascii="Arial" w:eastAsia="Times New Roman" w:hAnsi="Arial" w:cs="Arial"/>
            <w:color w:val="0000FF"/>
            <w:sz w:val="26"/>
            <w:szCs w:val="26"/>
            <w:u w:val="single"/>
            <w:bdr w:val="none" w:sz="0" w:space="0" w:color="auto" w:frame="1"/>
            <w:lang w:eastAsia="pl-PL"/>
          </w:rPr>
          <w:t>(otwiera się w nowej karcie)</w:t>
        </w:r>
      </w:hyperlink>
    </w:p>
    <w:p w14:paraId="357F439C" w14:textId="77777777" w:rsidR="00423A20" w:rsidRPr="00423A20" w:rsidRDefault="00423A20" w:rsidP="00423A20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423A20">
        <w:rPr>
          <w:rFonts w:ascii="Arial" w:eastAsia="Times New Roman" w:hAnsi="Arial" w:cs="Arial"/>
          <w:color w:val="212529"/>
          <w:sz w:val="26"/>
          <w:szCs w:val="26"/>
          <w:lang w:eastAsia="pl-PL"/>
        </w:rPr>
        <w:t>Nagranie webinarium "Jak przygotować się do przyjęcia ukraińskich dzieci w klasie?”, Szkoła Edukacji Polsko-Amerykańskiej Fundacji Wolności, </w:t>
      </w:r>
      <w:hyperlink r:id="rId36" w:tgtFrame="_blank" w:history="1">
        <w:r w:rsidRPr="00423A20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pl-PL"/>
          </w:rPr>
          <w:t>https://www.facebook.com/szkolaedukacji/videos/1115657849191162otwiera się w nowej karcie</w:t>
        </w:r>
        <w:r w:rsidRPr="00423A20">
          <w:rPr>
            <w:rFonts w:ascii="Arial" w:eastAsia="Times New Roman" w:hAnsi="Arial" w:cs="Arial"/>
            <w:color w:val="0000FF"/>
            <w:sz w:val="26"/>
            <w:szCs w:val="26"/>
            <w:u w:val="single"/>
            <w:bdr w:val="none" w:sz="0" w:space="0" w:color="auto" w:frame="1"/>
            <w:lang w:eastAsia="pl-PL"/>
          </w:rPr>
          <w:t>(otwiera się w nowej karcie)</w:t>
        </w:r>
      </w:hyperlink>
    </w:p>
    <w:p w14:paraId="6E51800D" w14:textId="77777777" w:rsidR="00423A20" w:rsidRPr="00423A20" w:rsidRDefault="00423A20" w:rsidP="00423A20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423A20">
        <w:rPr>
          <w:rFonts w:ascii="Arial" w:eastAsia="Times New Roman" w:hAnsi="Arial" w:cs="Arial"/>
          <w:color w:val="212529"/>
          <w:sz w:val="26"/>
          <w:szCs w:val="26"/>
          <w:lang w:eastAsia="pl-PL"/>
        </w:rPr>
        <w:t>Materiały opracowane przez inne instytucje:</w:t>
      </w:r>
    </w:p>
    <w:p w14:paraId="47AA5E65" w14:textId="77777777" w:rsidR="00423A20" w:rsidRPr="00423A20" w:rsidRDefault="00423A20" w:rsidP="00423A20">
      <w:pPr>
        <w:numPr>
          <w:ilvl w:val="1"/>
          <w:numId w:val="5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423A20">
        <w:rPr>
          <w:rFonts w:ascii="Arial" w:eastAsia="Times New Roman" w:hAnsi="Arial" w:cs="Arial"/>
          <w:color w:val="212529"/>
          <w:sz w:val="26"/>
          <w:szCs w:val="26"/>
          <w:lang w:eastAsia="pl-PL"/>
        </w:rPr>
        <w:t>Dzieci uchodźcze w polskiej szkole. Wyzwania systemu edukacji w polskiej szkole, K. Gmaj, K. Iglicka, B. Walczak, Wyd. Naukowe SCHOLAR, Warszawa 2013</w:t>
      </w:r>
    </w:p>
    <w:p w14:paraId="6DF42347" w14:textId="77777777" w:rsidR="00423A20" w:rsidRPr="00423A20" w:rsidRDefault="00423A20" w:rsidP="00423A20">
      <w:pPr>
        <w:numPr>
          <w:ilvl w:val="1"/>
          <w:numId w:val="5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423A20">
        <w:rPr>
          <w:rFonts w:ascii="Arial" w:eastAsia="Times New Roman" w:hAnsi="Arial" w:cs="Arial"/>
          <w:color w:val="212529"/>
          <w:sz w:val="26"/>
          <w:szCs w:val="26"/>
          <w:lang w:eastAsia="pl-PL"/>
        </w:rPr>
        <w:t>Uczeń obcojęzyczny w szkole, czyli nauczycielskie wyzwania i trudności, Ośrodek Rozwoju Edukacji, Warszawa 2018, </w:t>
      </w:r>
      <w:hyperlink r:id="rId37" w:tgtFrame="_blank" w:history="1">
        <w:r w:rsidRPr="00423A20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pl-PL"/>
          </w:rPr>
          <w:t>https://www.ore.edu.pl/wp-content/plugins/download-attachments/includes/download.php?id=18096otwiera się w nowej karcie</w:t>
        </w:r>
        <w:r w:rsidRPr="00423A20">
          <w:rPr>
            <w:rFonts w:ascii="Arial" w:eastAsia="Times New Roman" w:hAnsi="Arial" w:cs="Arial"/>
            <w:color w:val="0000FF"/>
            <w:sz w:val="26"/>
            <w:szCs w:val="26"/>
            <w:u w:val="single"/>
            <w:bdr w:val="none" w:sz="0" w:space="0" w:color="auto" w:frame="1"/>
            <w:lang w:eastAsia="pl-PL"/>
          </w:rPr>
          <w:t>(otwiera się w nowej karcie)</w:t>
        </w:r>
      </w:hyperlink>
    </w:p>
    <w:p w14:paraId="49FA4BC9" w14:textId="77777777" w:rsidR="00423A20" w:rsidRPr="00423A20" w:rsidRDefault="00423A20" w:rsidP="00423A20">
      <w:pPr>
        <w:numPr>
          <w:ilvl w:val="1"/>
          <w:numId w:val="5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423A20">
        <w:rPr>
          <w:rFonts w:ascii="Arial" w:eastAsia="Times New Roman" w:hAnsi="Arial" w:cs="Arial"/>
          <w:color w:val="212529"/>
          <w:sz w:val="26"/>
          <w:szCs w:val="26"/>
          <w:lang w:eastAsia="pl-PL"/>
        </w:rPr>
        <w:t>One są wśród nas. Wybrane zagadnienia diagnozy psychologicznej dzieci i młodzieży w kontekście wielokulturowości oraz wielojęzyczności, K. Barzykowski, H. Grzymała-Moszczyńska, D. Dzida, J. Grzymała-Moszczyńska, M. Kosno, Ośrodek Rozwoju Edukacji, Warszawa 2013, </w:t>
      </w:r>
      <w:hyperlink r:id="rId38" w:tgtFrame="_blank" w:history="1">
        <w:r w:rsidRPr="00423A20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pl-PL"/>
          </w:rPr>
          <w:t>http://www.bc.ore.edu.pl/dlibra/docmetadata?id=583&amp;from=publicationotwiera się w nowej karcie</w:t>
        </w:r>
        <w:r w:rsidRPr="00423A20">
          <w:rPr>
            <w:rFonts w:ascii="Arial" w:eastAsia="Times New Roman" w:hAnsi="Arial" w:cs="Arial"/>
            <w:color w:val="0000FF"/>
            <w:sz w:val="26"/>
            <w:szCs w:val="26"/>
            <w:u w:val="single"/>
            <w:bdr w:val="none" w:sz="0" w:space="0" w:color="auto" w:frame="1"/>
            <w:lang w:eastAsia="pl-PL"/>
          </w:rPr>
          <w:t>(otwiera się w nowej karcie)</w:t>
        </w:r>
      </w:hyperlink>
    </w:p>
    <w:p w14:paraId="223A3490" w14:textId="77777777" w:rsidR="00423A20" w:rsidRPr="00423A20" w:rsidRDefault="00423A20" w:rsidP="00423A20">
      <w:pPr>
        <w:numPr>
          <w:ilvl w:val="1"/>
          <w:numId w:val="5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423A20">
        <w:rPr>
          <w:rFonts w:ascii="Arial" w:eastAsia="Times New Roman" w:hAnsi="Arial" w:cs="Arial"/>
          <w:color w:val="212529"/>
          <w:sz w:val="26"/>
          <w:szCs w:val="26"/>
          <w:lang w:eastAsia="pl-PL"/>
        </w:rPr>
        <w:t>Psychologiczne aspekty pracy z uczniem migracyjnym, P. Szydłowska, J. Durlik, Uniwersytet Jagielloński w Krakowie 2018, Postscriptum Polonistyczne 2/2018, </w:t>
      </w:r>
      <w:hyperlink r:id="rId39" w:tgtFrame="_blank" w:history="1">
        <w:r w:rsidRPr="00423A20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pl-PL"/>
          </w:rPr>
          <w:t>https://www.postscriptum.us.edu.pl/pl/domowa/numery-archiwalne/2018-%E2%80%A2-2/otwiera się w nowej karcie</w:t>
        </w:r>
        <w:r w:rsidRPr="00423A20">
          <w:rPr>
            <w:rFonts w:ascii="Arial" w:eastAsia="Times New Roman" w:hAnsi="Arial" w:cs="Arial"/>
            <w:color w:val="0000FF"/>
            <w:sz w:val="26"/>
            <w:szCs w:val="26"/>
            <w:u w:val="single"/>
            <w:bdr w:val="none" w:sz="0" w:space="0" w:color="auto" w:frame="1"/>
            <w:lang w:eastAsia="pl-PL"/>
          </w:rPr>
          <w:t>(otwiera się w nowej karcie)</w:t>
        </w:r>
      </w:hyperlink>
    </w:p>
    <w:p w14:paraId="2DFF4A49" w14:textId="77777777" w:rsidR="00423A20" w:rsidRPr="00423A20" w:rsidRDefault="00423A20" w:rsidP="00423A20">
      <w:pPr>
        <w:numPr>
          <w:ilvl w:val="1"/>
          <w:numId w:val="5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423A20">
        <w:rPr>
          <w:rFonts w:ascii="Arial" w:eastAsia="Times New Roman" w:hAnsi="Arial" w:cs="Arial"/>
          <w:color w:val="212529"/>
          <w:sz w:val="26"/>
          <w:szCs w:val="26"/>
          <w:lang w:eastAsia="pl-PL"/>
        </w:rPr>
        <w:t>Jak przygotować klasę na przyjęcie uczniów z Ukrainy? Materiały dla nauczycieli, Fundacja Uniwersytet dzieci,</w:t>
      </w:r>
      <w:r w:rsidRPr="00423A20">
        <w:rPr>
          <w:rFonts w:ascii="Arial" w:eastAsia="Times New Roman" w:hAnsi="Arial" w:cs="Arial"/>
          <w:color w:val="212529"/>
          <w:sz w:val="26"/>
          <w:szCs w:val="26"/>
          <w:lang w:eastAsia="pl-PL"/>
        </w:rPr>
        <w:br/>
      </w:r>
      <w:hyperlink r:id="rId40" w:tgtFrame="_blank" w:history="1">
        <w:r w:rsidRPr="00423A20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pl-PL"/>
          </w:rPr>
          <w:t>https://wklasie.uniwersytetdzieci.pl/aktualnosci/jak-przygotowac-klase-na-przyjecie-ukrainskich-uczniow-materialy-dla-nauczycieliotwiera się w nowej karcie</w:t>
        </w:r>
        <w:r w:rsidRPr="00423A20">
          <w:rPr>
            <w:rFonts w:ascii="Arial" w:eastAsia="Times New Roman" w:hAnsi="Arial" w:cs="Arial"/>
            <w:color w:val="0000FF"/>
            <w:sz w:val="26"/>
            <w:szCs w:val="26"/>
            <w:u w:val="single"/>
            <w:bdr w:val="none" w:sz="0" w:space="0" w:color="auto" w:frame="1"/>
            <w:lang w:eastAsia="pl-PL"/>
          </w:rPr>
          <w:t>(otwiera się w nowej karcie)</w:t>
        </w:r>
      </w:hyperlink>
    </w:p>
    <w:p w14:paraId="35D1A16C" w14:textId="77777777" w:rsidR="00423A20" w:rsidRPr="00423A20" w:rsidRDefault="00423A20" w:rsidP="00423A20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423A20">
        <w:rPr>
          <w:rFonts w:ascii="Arial" w:eastAsia="Times New Roman" w:hAnsi="Arial" w:cs="Arial"/>
          <w:color w:val="212529"/>
          <w:sz w:val="26"/>
          <w:szCs w:val="26"/>
          <w:lang w:eastAsia="pl-PL"/>
        </w:rPr>
        <w:t> </w:t>
      </w:r>
    </w:p>
    <w:p w14:paraId="462A69FA" w14:textId="77777777" w:rsidR="00CD2C57" w:rsidRDefault="00D21F3B"/>
    <w:sectPr w:rsidR="00CD2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E2394"/>
    <w:multiLevelType w:val="multilevel"/>
    <w:tmpl w:val="4D50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47285"/>
    <w:multiLevelType w:val="multilevel"/>
    <w:tmpl w:val="742A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7D11F7"/>
    <w:multiLevelType w:val="multilevel"/>
    <w:tmpl w:val="B614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26981"/>
    <w:multiLevelType w:val="multilevel"/>
    <w:tmpl w:val="9B9E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7B2ACC"/>
    <w:multiLevelType w:val="multilevel"/>
    <w:tmpl w:val="124A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2452731">
    <w:abstractNumId w:val="3"/>
  </w:num>
  <w:num w:numId="2" w16cid:durableId="2067682244">
    <w:abstractNumId w:val="2"/>
  </w:num>
  <w:num w:numId="3" w16cid:durableId="1896237298">
    <w:abstractNumId w:val="4"/>
  </w:num>
  <w:num w:numId="4" w16cid:durableId="1433667900">
    <w:abstractNumId w:val="0"/>
  </w:num>
  <w:num w:numId="5" w16cid:durableId="583926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3E2"/>
    <w:rsid w:val="002247F3"/>
    <w:rsid w:val="002F482A"/>
    <w:rsid w:val="00423A20"/>
    <w:rsid w:val="00860750"/>
    <w:rsid w:val="00982AD9"/>
    <w:rsid w:val="009873E2"/>
    <w:rsid w:val="00D21F3B"/>
    <w:rsid w:val="00FA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BBCB"/>
  <w15:chartTrackingRefBased/>
  <w15:docId w15:val="{790C26F8-BC83-44AF-9177-87D6F8C8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23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3A2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r-only">
    <w:name w:val="sr-only"/>
    <w:basedOn w:val="Domylnaczcionkaakapitu"/>
    <w:rsid w:val="00423A20"/>
  </w:style>
  <w:style w:type="character" w:styleId="Hipercze">
    <w:name w:val="Hyperlink"/>
    <w:basedOn w:val="Domylnaczcionkaakapitu"/>
    <w:uiPriority w:val="99"/>
    <w:semiHidden/>
    <w:unhideWhenUsed/>
    <w:rsid w:val="00423A2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23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670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643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8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1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1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83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56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2904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57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93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80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11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781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486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249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37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36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4265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608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728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137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415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2323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2436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4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456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64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79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32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06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069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04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908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7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973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37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4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0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7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0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22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45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9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263988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92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750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183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20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539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351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578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51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044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991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380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284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518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651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3479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4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27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317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297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002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24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322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17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70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5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4994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8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9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4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54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8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6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1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7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0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03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062431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27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29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43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22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215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26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5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51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134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3037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9794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1664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9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801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139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615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4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73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30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02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43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48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881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556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7778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7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22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6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0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4219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5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llopolish.pl/wp-content/uploads/2022/03/Ina_Ukraina.pdf" TargetMode="External"/><Relationship Id="rId18" Type="http://schemas.openxmlformats.org/officeDocument/2006/relationships/hyperlink" Target="https://blog.ceo.org.pl/jak-z-uczniami-rozmawiac-o-wojnie-kiedy-w-klasie-sa-osoby-z-ukrainy-rosji-lub-bialorusi" TargetMode="External"/><Relationship Id="rId26" Type="http://schemas.openxmlformats.org/officeDocument/2006/relationships/hyperlink" Target="https://www.gov.pl/web/edukacja-i-nauka/jak-rozmawiac-z-dziecmi-i-uczniami-na-temat-sytuacji-w-ukrainie--rekomendacje-dla-nauczycieli-i-pedagogow-szkolnych" TargetMode="External"/><Relationship Id="rId39" Type="http://schemas.openxmlformats.org/officeDocument/2006/relationships/hyperlink" Target="https://www.postscriptum.us.edu.pl/pl/domowa/numery-archiwalne/2018-%E2%80%A2-2/" TargetMode="External"/><Relationship Id="rId21" Type="http://schemas.openxmlformats.org/officeDocument/2006/relationships/hyperlink" Target="https://kosmosdladoroslych.pl/ale-temat/jak-rozmawiac-z-dziecmi-o-wojnie-w-ukrainie" TargetMode="External"/><Relationship Id="rId34" Type="http://schemas.openxmlformats.org/officeDocument/2006/relationships/hyperlink" Target="http://ffrs.org.pl/bibliotek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sektor3-0.pl/blog/jak-tlumaczyc-rozmowy-ukrainsko-polskie-tlumacz-google-instrukcj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lobalna.ceo.org.pl/material/jak-w-szkole-rozmawiac-o-uchodzstwie-i-migracjach/" TargetMode="External"/><Relationship Id="rId20" Type="http://schemas.openxmlformats.org/officeDocument/2006/relationships/hyperlink" Target="https://weekend.gazeta.pl/pomocnik-weekend/0,0.html" TargetMode="External"/><Relationship Id="rId29" Type="http://schemas.openxmlformats.org/officeDocument/2006/relationships/hyperlink" Target="https://www.facebook.com/fundacjaCEO/videos/656830998940569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S8CNhWmcZ8" TargetMode="External"/><Relationship Id="rId11" Type="http://schemas.openxmlformats.org/officeDocument/2006/relationships/hyperlink" Target="https://odnswp.pl/2022/02/26/podstawy-jezyka-ukrainskiego-dla-nauczycieli-w-polsce" TargetMode="External"/><Relationship Id="rId24" Type="http://schemas.openxmlformats.org/officeDocument/2006/relationships/hyperlink" Target="https://polin.pl/pl/jak-rozmawiac-z-dziecmi-o-wojnie" TargetMode="External"/><Relationship Id="rId32" Type="http://schemas.openxmlformats.org/officeDocument/2006/relationships/hyperlink" Target="http://ffrs.org.pl/biblioteka/broszury" TargetMode="External"/><Relationship Id="rId37" Type="http://schemas.openxmlformats.org/officeDocument/2006/relationships/hyperlink" Target="https://www.ore.edu.pl/wp-content/plugins/download-attachments/includes/download.php?id=18096" TargetMode="External"/><Relationship Id="rId40" Type="http://schemas.openxmlformats.org/officeDocument/2006/relationships/hyperlink" Target="https://wklasie.uniwersytetdzieci.pl/aktualnosci/jak-przygotowac-klase-na-przyjecie-ukrainskich-uczniow-materialy-dla-nauczycieli" TargetMode="External"/><Relationship Id="rId5" Type="http://schemas.openxmlformats.org/officeDocument/2006/relationships/hyperlink" Target="https://drive.google.com/drive/folders/1XT0NccKdkVRP0m2BC7-uPQqWmpRzPhzl" TargetMode="External"/><Relationship Id="rId15" Type="http://schemas.openxmlformats.org/officeDocument/2006/relationships/hyperlink" Target="javascript:window.print();" TargetMode="External"/><Relationship Id="rId23" Type="http://schemas.openxmlformats.org/officeDocument/2006/relationships/hyperlink" Target="https://open.spotify.com/episode/74fy4lvt9pYHd7njByom4Y" TargetMode="External"/><Relationship Id="rId28" Type="http://schemas.openxmlformats.org/officeDocument/2006/relationships/hyperlink" Target="https://www.facebook.com/szkolaedukacji/videos/482555196807284/" TargetMode="External"/><Relationship Id="rId36" Type="http://schemas.openxmlformats.org/officeDocument/2006/relationships/hyperlink" Target="https://www.facebook.com/szkolaedukacji/videos/1115657849191162" TargetMode="External"/><Relationship Id="rId10" Type="http://schemas.openxmlformats.org/officeDocument/2006/relationships/hyperlink" Target="https://tuptuptup.org.pl/30-najciekawszych-sron-do-nauki-jezyka-polskiego-przez-obcokrajowcow/" TargetMode="External"/><Relationship Id="rId19" Type="http://schemas.openxmlformats.org/officeDocument/2006/relationships/hyperlink" Target="https://blog.ceo.org.pl/psycholog-radzi-jak-w-domu-i-w-szkole-rozmawiac-z-dziecmi-i-mlodzieza-o-wojnie-w-ukrainie" TargetMode="External"/><Relationship Id="rId31" Type="http://schemas.openxmlformats.org/officeDocument/2006/relationships/hyperlink" Target="http://ffrs.org.pl/biblioteka/ksiazki/publ-migracja-20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rainskiezwroty.pl/" TargetMode="External"/><Relationship Id="rId14" Type="http://schemas.openxmlformats.org/officeDocument/2006/relationships/hyperlink" Target="https://szkolaedukacji.pl/ukrainscy-uczniowie/" TargetMode="External"/><Relationship Id="rId22" Type="http://schemas.openxmlformats.org/officeDocument/2006/relationships/hyperlink" Target="https://www.facebook.com/szkolabohaterekibohaterow/videos/2514554402011908" TargetMode="External"/><Relationship Id="rId27" Type="http://schemas.openxmlformats.org/officeDocument/2006/relationships/hyperlink" Target="https://wklasie.uniwersytetdzieci.pl/aktualnosci/jak-rozmawiac-z-uczniami-w-obliczu-konfliktu-zbrojnego-w-ukrainie" TargetMode="External"/><Relationship Id="rId30" Type="http://schemas.openxmlformats.org/officeDocument/2006/relationships/hyperlink" Target="http://ffrs.org.pl/biblioteka/ksiazki/innowacyjne_rozwiazania/" TargetMode="External"/><Relationship Id="rId35" Type="http://schemas.openxmlformats.org/officeDocument/2006/relationships/hyperlink" Target="https://forummigracyjne.org/npub/inny-w-polskiej-szkole" TargetMode="External"/><Relationship Id="rId8" Type="http://schemas.openxmlformats.org/officeDocument/2006/relationships/hyperlink" Target="https://forummigracyjne.org/npub/dzienniczek-slowniczek-opracowanie-dla-nauczyciel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v.pl/web/udsc/materialy-dydaktyczne-do-nauki-jezyka-polskiego---dla-dzieci" TargetMode="External"/><Relationship Id="rId17" Type="http://schemas.openxmlformats.org/officeDocument/2006/relationships/hyperlink" Target="https://youtu.be/R5JyMmbG1PI" TargetMode="External"/><Relationship Id="rId25" Type="http://schemas.openxmlformats.org/officeDocument/2006/relationships/hyperlink" Target="https://um.warszawa.pl/waw/wcies/-/jak-rozmawiac-z-dziecmi-i-mlodzieza-o-wojnie" TargetMode="External"/><Relationship Id="rId33" Type="http://schemas.openxmlformats.org/officeDocument/2006/relationships/hyperlink" Target="https://asywszkole.pl/" TargetMode="External"/><Relationship Id="rId38" Type="http://schemas.openxmlformats.org/officeDocument/2006/relationships/hyperlink" Target="http://www.bc.ore.edu.pl/dlibra/docmetadata?id=583&amp;from=publicati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1972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Ewa Biernacka</cp:lastModifiedBy>
  <cp:revision>4</cp:revision>
  <dcterms:created xsi:type="dcterms:W3CDTF">2022-03-27T12:55:00Z</dcterms:created>
  <dcterms:modified xsi:type="dcterms:W3CDTF">2022-04-20T07:59:00Z</dcterms:modified>
</cp:coreProperties>
</file>